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珠海市工人文化宫地下停车场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机动车停放服务收费标准方案（征求意见稿）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珠海市工人文化宫位于香洲区迎宾北路东侧、山场路北侧，地下停车场建筑面积约12000平方米，设置车位共计225个，其中充电车位72个，无障碍专用停车位4个。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二、定价依据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根据《广东省定价目录（2022年版）》《广东省发展改革委 广东省住房和城乡建设厅 广东省交通运输厅关于进一步完善机动车停放服务收费政策的实施意见》（粤发改规〔2022〕10号）等相关规定</w:t>
      </w:r>
      <w:r>
        <w:rPr>
          <w:rFonts w:hint="eastAsia"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三、机动车停放服务收费标准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（一）停车时间不超过30分钟免收停车服务费。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（二）停车时间超过免费时限开始计费，20座及以下客车（含2吨以下货车）每车每半小时2元，不足半小时按半小时计费，计费时间24小时以内最高收费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0元，超过24小时按上述标准累加计费。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（三）到</w:t>
      </w:r>
      <w:r>
        <w:rPr>
          <w:rFonts w:hint="eastAsia" w:ascii="Times New Roman" w:hAnsi="Times New Roman" w:eastAsia="仿宋_GB2312" w:cs="Times New Roman"/>
          <w:sz w:val="32"/>
          <w:szCs w:val="32"/>
          <w:lang w:val="en-US" w:eastAsia="zh-CN"/>
        </w:rPr>
        <w:t>市工人文化宫</w:t>
      </w:r>
      <w:r>
        <w:rPr>
          <w:rFonts w:hint="default" w:ascii="Times New Roman" w:hAnsi="Times New Roman" w:eastAsia="仿宋_GB2312" w:cs="Times New Roman"/>
          <w:sz w:val="32"/>
          <w:szCs w:val="32"/>
          <w:lang w:val="en-US" w:eastAsia="zh-CN"/>
        </w:rPr>
        <w:t>相关业务部门办理单位之间公共业务往来用车，由业务部门申请，凭</w:t>
      </w:r>
      <w:r>
        <w:rPr>
          <w:rFonts w:hint="eastAsia" w:ascii="Times New Roman" w:hAnsi="Times New Roman" w:eastAsia="仿宋_GB2312" w:cs="Times New Roman"/>
          <w:sz w:val="32"/>
          <w:szCs w:val="32"/>
          <w:lang w:val="en-US" w:eastAsia="zh-CN"/>
        </w:rPr>
        <w:t>市工人文化宫</w:t>
      </w:r>
      <w:r>
        <w:rPr>
          <w:rFonts w:hint="default" w:ascii="Times New Roman" w:hAnsi="Times New Roman" w:eastAsia="仿宋_GB2312" w:cs="Times New Roman"/>
          <w:sz w:val="32"/>
          <w:szCs w:val="32"/>
          <w:lang w:val="en-US" w:eastAsia="zh-CN"/>
        </w:rPr>
        <w:t>后勤保障部出具的当日临时停车</w:t>
      </w:r>
      <w:r>
        <w:rPr>
          <w:rFonts w:hint="eastAsia" w:ascii="Times New Roman" w:hAnsi="Times New Roman" w:eastAsia="仿宋_GB2312" w:cs="Times New Roman"/>
          <w:sz w:val="32"/>
          <w:szCs w:val="32"/>
          <w:lang w:val="en-US" w:eastAsia="zh-CN"/>
        </w:rPr>
        <w:t>码</w:t>
      </w:r>
      <w:r>
        <w:rPr>
          <w:rFonts w:hint="default" w:ascii="Times New Roman" w:hAnsi="Times New Roman" w:eastAsia="仿宋_GB2312" w:cs="Times New Roman"/>
          <w:sz w:val="32"/>
          <w:szCs w:val="32"/>
          <w:lang w:val="en-US" w:eastAsia="zh-CN"/>
        </w:rPr>
        <w:t>，减免相应业务时段停车服务费。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（四）军警车辆、实施救助的医院救护车辆、市政工程抢修车辆，以及法律法规规章规定的其他应当免收机动车停放服务费的车辆，免收停车服务费。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（五）实行充电车辆停车收费优惠。对进入</w:t>
      </w:r>
      <w:r>
        <w:rPr>
          <w:rFonts w:hint="eastAsia" w:ascii="Times New Roman" w:hAnsi="Times New Roman" w:eastAsia="仿宋_GB2312" w:cs="Times New Roman"/>
          <w:sz w:val="32"/>
          <w:szCs w:val="32"/>
          <w:lang w:val="en-US" w:eastAsia="zh-CN"/>
        </w:rPr>
        <w:t>市工人文化宫地下</w:t>
      </w:r>
      <w:r>
        <w:rPr>
          <w:rFonts w:hint="default" w:ascii="Times New Roman" w:hAnsi="Times New Roman" w:eastAsia="仿宋_GB2312" w:cs="Times New Roman"/>
          <w:sz w:val="32"/>
          <w:szCs w:val="32"/>
          <w:lang w:val="en-US" w:eastAsia="zh-CN"/>
        </w:rPr>
        <w:t>停车场充电桩充电的新能源汽车，每日减免与充电时间对应首2小时内（含2小时）的停车服务费。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珠海市</w:t>
      </w:r>
      <w:r>
        <w:rPr>
          <w:rFonts w:hint="eastAsia" w:ascii="Times New Roman" w:hAnsi="Times New Roman" w:eastAsia="仿宋_GB2312" w:cs="Times New Roman"/>
          <w:sz w:val="32"/>
          <w:szCs w:val="32"/>
          <w:lang w:val="en-US" w:eastAsia="zh-CN"/>
        </w:rPr>
        <w:t xml:space="preserve">总工会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61646"/>
    <w:rsid w:val="09B60778"/>
    <w:rsid w:val="0C30080D"/>
    <w:rsid w:val="10D27587"/>
    <w:rsid w:val="15061646"/>
    <w:rsid w:val="18856C48"/>
    <w:rsid w:val="18F83C1A"/>
    <w:rsid w:val="2DA42A64"/>
    <w:rsid w:val="2F8472D6"/>
    <w:rsid w:val="32001280"/>
    <w:rsid w:val="3520658F"/>
    <w:rsid w:val="3A96472B"/>
    <w:rsid w:val="3BA05030"/>
    <w:rsid w:val="416612B2"/>
    <w:rsid w:val="4A581CAA"/>
    <w:rsid w:val="4DD468B5"/>
    <w:rsid w:val="4E434007"/>
    <w:rsid w:val="50313F0E"/>
    <w:rsid w:val="530C4B4A"/>
    <w:rsid w:val="53C7311D"/>
    <w:rsid w:val="55E27DA5"/>
    <w:rsid w:val="5B772BEA"/>
    <w:rsid w:val="621B7075"/>
    <w:rsid w:val="6E2746EE"/>
    <w:rsid w:val="72C93CB2"/>
    <w:rsid w:val="74CC2909"/>
    <w:rsid w:val="77CF011D"/>
    <w:rsid w:val="78DF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42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2023-11-13T08:34:00Z</dcterms:created>
  <dc:creator>小肥狸</dc:creator>
  <cp:lastModifiedBy>Administrator</cp:lastModifiedBy>
  <cp:lastPrinted>2023-11-21T07:01:00Z</cp:lastPrinted>
  <dcterms:modified xsi:type="dcterms:W3CDTF">2024-02-20T06:57:49Z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F8CF22CDCBAF4217828279BB9C1411C6</vt:lpwstr>
  </property>
</Properties>
</file>