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珠海市工人文化宫2021年公开招聘入围面试对象名单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798"/>
        <w:gridCol w:w="1740"/>
        <w:gridCol w:w="1695"/>
        <w:gridCol w:w="109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招聘岗位代码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考试准考证号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笔试总成绩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（含附加分）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2110704030242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211030108018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吕冠荣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2110704030242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211030101028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高泽坤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2110704030242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211060300228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穆俊铭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2110704030242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211010103221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廖冠鸿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i w:val="0"/>
                <w:caps w:val="0"/>
                <w:color w:val="444444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i w:val="0"/>
                <w:caps w:val="0"/>
                <w:color w:val="444444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i w:val="0"/>
                <w:caps w:val="0"/>
                <w:color w:val="444444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招聘岗位代码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考试准考证号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笔试总成绩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（含附加分）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2110704030243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211010103224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庄杰丞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2110704030243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211010103226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魏韶磊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2110704030243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211090100217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杨丰源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珠海市工人文化宫</w:t>
            </w:r>
          </w:p>
        </w:tc>
        <w:tc>
          <w:tcPr>
            <w:tcW w:w="17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2110704030243</w:t>
            </w:r>
          </w:p>
        </w:tc>
        <w:tc>
          <w:tcPr>
            <w:tcW w:w="16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211020602925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阙文来</w:t>
            </w:r>
          </w:p>
        </w:tc>
        <w:tc>
          <w:tcPr>
            <w:tcW w:w="14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63.3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7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D40BD"/>
    <w:rsid w:val="0E9A70E0"/>
    <w:rsid w:val="1A360E4D"/>
    <w:rsid w:val="2C7D40BD"/>
    <w:rsid w:val="2DA07759"/>
    <w:rsid w:val="4E4C423F"/>
    <w:rsid w:val="5B3352DF"/>
    <w:rsid w:val="ACB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2021-11-17T14:52:00Z</dcterms:created>
  <dc:creator>LT</dc:creator>
  <cp:lastModifiedBy>bgs_gan</cp:lastModifiedBy>
  <dcterms:modified xsi:type="dcterms:W3CDTF">2021-11-19T16:07:31Z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6BB50E5FE2224BA6B696807141815933</vt:lpwstr>
  </property>
</Properties>
</file>